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F5182" w14:textId="77777777" w:rsidR="00B93A9D" w:rsidRPr="00B93A9D" w:rsidRDefault="00B93A9D" w:rsidP="00B93A9D">
      <w:pPr>
        <w:pStyle w:val="Tiu10"/>
        <w:adjustRightInd w:val="0"/>
        <w:snapToGrid w:val="0"/>
        <w:spacing w:before="120" w:after="0" w:line="240" w:lineRule="auto"/>
        <w:ind w:firstLine="0"/>
        <w:jc w:val="center"/>
        <w:outlineLvl w:val="9"/>
        <w:rPr>
          <w:sz w:val="28"/>
          <w:szCs w:val="28"/>
        </w:rPr>
      </w:pPr>
      <w:bookmarkStart w:id="0" w:name="chuong_pl_7"/>
      <w:r w:rsidRPr="00B93A9D">
        <w:rPr>
          <w:rStyle w:val="Vnbnnidung"/>
          <w:bCs w:val="0"/>
          <w:sz w:val="28"/>
          <w:szCs w:val="28"/>
          <w:lang w:eastAsia="vi-VN"/>
        </w:rPr>
        <w:t>PHỤ LỤC IVb</w:t>
      </w:r>
      <w:bookmarkEnd w:id="0"/>
    </w:p>
    <w:p w14:paraId="2736C045" w14:textId="77777777" w:rsidR="00B93A9D" w:rsidRPr="00B93A9D" w:rsidRDefault="00B93A9D" w:rsidP="00B93A9D">
      <w:pPr>
        <w:pStyle w:val="Vnbnnidung0"/>
        <w:adjustRightInd w:val="0"/>
        <w:snapToGrid w:val="0"/>
        <w:spacing w:before="120" w:after="0" w:line="240" w:lineRule="auto"/>
        <w:ind w:firstLine="0"/>
        <w:jc w:val="center"/>
        <w:rPr>
          <w:rStyle w:val="Vnbnnidung"/>
          <w:i/>
          <w:iCs/>
          <w:sz w:val="28"/>
          <w:szCs w:val="28"/>
          <w:lang w:eastAsia="vi-VN"/>
        </w:rPr>
      </w:pPr>
      <w:bookmarkStart w:id="1" w:name="chuong_pl_7_name"/>
      <w:r w:rsidRPr="00B93A9D">
        <w:rPr>
          <w:rStyle w:val="Tiu1"/>
          <w:b w:val="0"/>
          <w:bCs w:val="0"/>
          <w:sz w:val="28"/>
          <w:szCs w:val="28"/>
          <w:lang w:eastAsia="vi-VN"/>
        </w:rPr>
        <w:t>MẪU BÁO CÁO KẾT QUẢ THẨM ĐỊNH BÁO CÁO NGHIÊN CỨU TIỀN KHẢ THI, BÁO CÁO ĐỀ XUẤT CHỦ TRƯƠNG ĐẦU TƯ CHƯƠNG TRÌNH, DỰ ÁN SỬ DỤNG VỐN ODA, VỐN VAY ƯU ĐÃI</w:t>
      </w:r>
      <w:bookmarkEnd w:id="1"/>
      <w:r w:rsidRPr="00B93A9D">
        <w:rPr>
          <w:b/>
          <w:bCs/>
          <w:sz w:val="28"/>
          <w:szCs w:val="28"/>
          <w:lang w:eastAsia="vi-VN"/>
        </w:rPr>
        <w:br/>
      </w:r>
      <w:r w:rsidRPr="00B93A9D">
        <w:rPr>
          <w:rStyle w:val="Vnbnnidung"/>
          <w:i/>
          <w:iCs/>
          <w:sz w:val="28"/>
          <w:szCs w:val="28"/>
          <w:lang w:eastAsia="vi-VN"/>
        </w:rPr>
        <w:t>(Kèm theo Nghị định số 1</w:t>
      </w:r>
      <w:r w:rsidRPr="00B93A9D">
        <w:rPr>
          <w:rStyle w:val="Vnbnnidung"/>
          <w:i/>
          <w:iCs/>
          <w:sz w:val="28"/>
          <w:szCs w:val="28"/>
        </w:rPr>
        <w:t xml:space="preserve">14/2021/NĐ-CP </w:t>
      </w:r>
      <w:r w:rsidRPr="00B93A9D">
        <w:rPr>
          <w:rStyle w:val="Vnbnnidung"/>
          <w:i/>
          <w:iCs/>
          <w:sz w:val="28"/>
          <w:szCs w:val="28"/>
          <w:lang w:eastAsia="vi-VN"/>
        </w:rPr>
        <w:t>ngày 16 tháng 12 năm 2021 của Chính phủ)</w:t>
      </w:r>
    </w:p>
    <w:tbl>
      <w:tblPr>
        <w:tblW w:w="0" w:type="auto"/>
        <w:tblLook w:val="01E0" w:firstRow="1" w:lastRow="1" w:firstColumn="1" w:lastColumn="1" w:noHBand="0" w:noVBand="0"/>
      </w:tblPr>
      <w:tblGrid>
        <w:gridCol w:w="3348"/>
        <w:gridCol w:w="5866"/>
      </w:tblGrid>
      <w:tr w:rsidR="00B93A9D" w:rsidRPr="00B93A9D" w14:paraId="52B7C924" w14:textId="77777777" w:rsidTr="00B93A9D">
        <w:tc>
          <w:tcPr>
            <w:tcW w:w="3348" w:type="dxa"/>
            <w:hideMark/>
          </w:tcPr>
          <w:p w14:paraId="7A7ADAF3" w14:textId="77777777" w:rsidR="00B93A9D" w:rsidRPr="00B93A9D" w:rsidRDefault="00B93A9D" w:rsidP="00B93A9D">
            <w:pPr>
              <w:spacing w:after="120"/>
              <w:ind w:firstLine="0"/>
              <w:jc w:val="center"/>
              <w:rPr>
                <w:rFonts w:cs="Times New Roman"/>
                <w:b/>
                <w:szCs w:val="28"/>
              </w:rPr>
            </w:pPr>
            <w:r w:rsidRPr="00B93A9D">
              <w:rPr>
                <w:rStyle w:val="Vnbnnidung"/>
                <w:b/>
                <w:bCs/>
                <w:sz w:val="28"/>
                <w:szCs w:val="28"/>
              </w:rPr>
              <w:t>CƠ QUAN THẨM ĐỊNH</w:t>
            </w:r>
            <w:r w:rsidRPr="00B93A9D">
              <w:rPr>
                <w:rFonts w:cs="Times New Roman"/>
                <w:b/>
                <w:bCs/>
                <w:szCs w:val="28"/>
              </w:rPr>
              <w:br/>
            </w:r>
            <w:r w:rsidRPr="00B93A9D">
              <w:rPr>
                <w:rStyle w:val="Vnbnnidung"/>
                <w:b/>
                <w:bCs/>
                <w:sz w:val="28"/>
                <w:szCs w:val="28"/>
              </w:rPr>
              <w:t>--------</w:t>
            </w:r>
          </w:p>
        </w:tc>
        <w:tc>
          <w:tcPr>
            <w:tcW w:w="5866" w:type="dxa"/>
            <w:hideMark/>
          </w:tcPr>
          <w:p w14:paraId="562E8BD8" w14:textId="77777777" w:rsidR="00B93A9D" w:rsidRPr="00B93A9D" w:rsidRDefault="00B93A9D" w:rsidP="00B93A9D">
            <w:pPr>
              <w:spacing w:after="120"/>
              <w:ind w:firstLine="0"/>
              <w:jc w:val="center"/>
              <w:rPr>
                <w:rFonts w:cs="Times New Roman"/>
                <w:szCs w:val="28"/>
                <w:lang w:val="vi-VN"/>
              </w:rPr>
            </w:pPr>
            <w:r w:rsidRPr="00B93A9D">
              <w:rPr>
                <w:rFonts w:cs="Times New Roman"/>
                <w:b/>
                <w:sz w:val="26"/>
                <w:szCs w:val="26"/>
              </w:rPr>
              <w:t>CỘNG HÒA XÃ HỘI CHỦ NGHĨA VIỆT NAM</w:t>
            </w:r>
            <w:r w:rsidRPr="00B93A9D">
              <w:rPr>
                <w:rFonts w:cs="Times New Roman"/>
                <w:b/>
                <w:szCs w:val="28"/>
              </w:rPr>
              <w:br/>
              <w:t xml:space="preserve">Độc lập - Tự do - Hạnh phúc </w:t>
            </w:r>
            <w:r w:rsidRPr="00B93A9D">
              <w:rPr>
                <w:rFonts w:cs="Times New Roman"/>
                <w:b/>
                <w:szCs w:val="28"/>
              </w:rPr>
              <w:br/>
              <w:t>---------------</w:t>
            </w:r>
          </w:p>
        </w:tc>
      </w:tr>
      <w:tr w:rsidR="00B93A9D" w:rsidRPr="00B93A9D" w14:paraId="5609187A" w14:textId="77777777" w:rsidTr="00B93A9D">
        <w:tc>
          <w:tcPr>
            <w:tcW w:w="3348" w:type="dxa"/>
            <w:hideMark/>
          </w:tcPr>
          <w:p w14:paraId="6FAC4497" w14:textId="77777777" w:rsidR="00B93A9D" w:rsidRPr="00B93A9D" w:rsidRDefault="00B93A9D" w:rsidP="00B93A9D">
            <w:pPr>
              <w:spacing w:after="120"/>
              <w:ind w:firstLine="0"/>
              <w:jc w:val="center"/>
              <w:rPr>
                <w:rStyle w:val="Vnbnnidung"/>
                <w:b/>
                <w:bCs/>
                <w:sz w:val="28"/>
                <w:szCs w:val="28"/>
              </w:rPr>
            </w:pPr>
            <w:r w:rsidRPr="00B93A9D">
              <w:rPr>
                <w:rFonts w:cs="Times New Roman"/>
                <w:szCs w:val="28"/>
              </w:rPr>
              <w:t>Số: ........</w:t>
            </w:r>
          </w:p>
        </w:tc>
        <w:tc>
          <w:tcPr>
            <w:tcW w:w="5866" w:type="dxa"/>
            <w:hideMark/>
          </w:tcPr>
          <w:p w14:paraId="3ED03EE1" w14:textId="77777777" w:rsidR="00B93A9D" w:rsidRPr="00B93A9D" w:rsidRDefault="00B93A9D" w:rsidP="00B93A9D">
            <w:pPr>
              <w:spacing w:after="120"/>
              <w:ind w:firstLine="0"/>
              <w:jc w:val="center"/>
              <w:rPr>
                <w:rFonts w:cs="Times New Roman"/>
                <w:szCs w:val="28"/>
              </w:rPr>
            </w:pPr>
            <w:r w:rsidRPr="00B93A9D">
              <w:rPr>
                <w:rStyle w:val="Vnbnnidung"/>
                <w:i/>
                <w:iCs/>
                <w:sz w:val="28"/>
                <w:szCs w:val="28"/>
              </w:rPr>
              <w:t>..., ngày... tháng ... năm ...</w:t>
            </w:r>
          </w:p>
        </w:tc>
      </w:tr>
    </w:tbl>
    <w:p w14:paraId="35FCD8E3" w14:textId="77777777" w:rsidR="00B93A9D" w:rsidRPr="00B93A9D" w:rsidRDefault="00B93A9D" w:rsidP="00B93A9D">
      <w:pPr>
        <w:pStyle w:val="Vnbnnidung0"/>
        <w:adjustRightInd w:val="0"/>
        <w:snapToGrid w:val="0"/>
        <w:spacing w:before="120" w:after="0" w:line="240" w:lineRule="auto"/>
        <w:ind w:firstLine="0"/>
        <w:jc w:val="center"/>
        <w:rPr>
          <w:sz w:val="28"/>
          <w:szCs w:val="28"/>
        </w:rPr>
      </w:pPr>
    </w:p>
    <w:p w14:paraId="40194AC4" w14:textId="77777777" w:rsidR="00B93A9D" w:rsidRPr="00B93A9D" w:rsidRDefault="00B93A9D" w:rsidP="00B93A9D">
      <w:pPr>
        <w:pStyle w:val="Vnbnnidung0"/>
        <w:adjustRightInd w:val="0"/>
        <w:snapToGrid w:val="0"/>
        <w:spacing w:before="120" w:after="0" w:line="240" w:lineRule="auto"/>
        <w:ind w:firstLine="567"/>
        <w:jc w:val="center"/>
        <w:rPr>
          <w:sz w:val="28"/>
          <w:szCs w:val="28"/>
        </w:rPr>
      </w:pPr>
      <w:r w:rsidRPr="00B93A9D">
        <w:rPr>
          <w:rStyle w:val="Vnbnnidung"/>
          <w:b/>
          <w:bCs/>
          <w:sz w:val="28"/>
          <w:szCs w:val="28"/>
          <w:lang w:eastAsia="vi-VN"/>
        </w:rPr>
        <w:t>BÁO CÁO</w:t>
      </w:r>
    </w:p>
    <w:p w14:paraId="255613ED" w14:textId="77777777" w:rsidR="00B93A9D" w:rsidRPr="00B93A9D" w:rsidRDefault="00B93A9D" w:rsidP="00B93A9D">
      <w:pPr>
        <w:pStyle w:val="Vnbnnidung0"/>
        <w:adjustRightInd w:val="0"/>
        <w:snapToGrid w:val="0"/>
        <w:spacing w:before="120" w:after="0" w:line="240" w:lineRule="auto"/>
        <w:ind w:firstLine="567"/>
        <w:jc w:val="center"/>
        <w:rPr>
          <w:rStyle w:val="Vnbnnidung"/>
          <w:b/>
          <w:bCs/>
          <w:sz w:val="28"/>
          <w:szCs w:val="28"/>
          <w:lang w:eastAsia="vi-VN"/>
        </w:rPr>
      </w:pPr>
      <w:r w:rsidRPr="00B93A9D">
        <w:rPr>
          <w:rStyle w:val="Vnbnnidung"/>
          <w:b/>
          <w:bCs/>
          <w:sz w:val="28"/>
          <w:szCs w:val="28"/>
          <w:lang w:eastAsia="vi-VN"/>
        </w:rPr>
        <w:t>Kết quả thẩm định Báo cáo nghiên cứu tiền khả thi/Báo cáo đề xuất chủ trương đầu tư chương trình/dự án ...</w:t>
      </w:r>
    </w:p>
    <w:p w14:paraId="724732F3" w14:textId="77777777" w:rsidR="00B93A9D" w:rsidRPr="00B93A9D" w:rsidRDefault="00B93A9D" w:rsidP="00B93A9D">
      <w:pPr>
        <w:pStyle w:val="Vnbnnidung0"/>
        <w:adjustRightInd w:val="0"/>
        <w:snapToGrid w:val="0"/>
        <w:spacing w:before="120" w:after="0" w:line="240" w:lineRule="auto"/>
        <w:ind w:firstLine="567"/>
        <w:jc w:val="center"/>
        <w:rPr>
          <w:rStyle w:val="Vnbnnidung"/>
          <w:sz w:val="28"/>
          <w:szCs w:val="28"/>
          <w:lang w:eastAsia="vi-VN"/>
        </w:rPr>
      </w:pPr>
      <w:r w:rsidRPr="00B93A9D">
        <w:rPr>
          <w:rStyle w:val="Vnbnnidung"/>
          <w:sz w:val="28"/>
          <w:szCs w:val="28"/>
          <w:lang w:eastAsia="vi-VN"/>
        </w:rPr>
        <w:t>Kính gửi: (Tên cơ quan trình thẩm định).</w:t>
      </w:r>
    </w:p>
    <w:p w14:paraId="307A9BE6" w14:textId="77777777" w:rsidR="00B93A9D" w:rsidRPr="00B93A9D" w:rsidRDefault="00B93A9D" w:rsidP="00B93A9D">
      <w:pPr>
        <w:pStyle w:val="Vnbnnidung0"/>
        <w:adjustRightInd w:val="0"/>
        <w:snapToGrid w:val="0"/>
        <w:spacing w:before="120" w:after="0" w:line="240" w:lineRule="auto"/>
        <w:ind w:firstLine="567"/>
        <w:jc w:val="both"/>
        <w:rPr>
          <w:sz w:val="28"/>
          <w:szCs w:val="28"/>
        </w:rPr>
      </w:pPr>
      <w:r w:rsidRPr="00B93A9D">
        <w:rPr>
          <w:rStyle w:val="Vnbnnidung"/>
          <w:sz w:val="28"/>
          <w:szCs w:val="28"/>
          <w:lang w:eastAsia="vi-VN"/>
        </w:rPr>
        <w:t>Cơ quan (Tên cơ quan thẩm định) nhận được Tờ trình số .... ngày ... tháng ... năm ... của cơ quan (Tên cơ quan trình) trình thẩm định Báo cáo nghiên cứu tiền khả thi/Báo cáo đề xuất chủ trương đầu tư chương trình/dự án (Tên đề nghị thẩm định). Sau khi xem xét, tổng hợp ý kiến và kết quả thẩm định của các cơ quan, tổ chức có liên quan, cơ quan (Tên cơ quan thẩm định) báo cáo kết quả thẩm định Báo cáo nghiên cứu tiền khả thi/Báo cáo đề xuất chủ trương đầu tư chương trình/dự án (Tên) như sau:</w:t>
      </w:r>
    </w:p>
    <w:p w14:paraId="6ABB97B3" w14:textId="77777777" w:rsidR="00B93A9D" w:rsidRPr="00B93A9D" w:rsidRDefault="00B93A9D" w:rsidP="00B93A9D">
      <w:pPr>
        <w:pStyle w:val="Vnbnnidung0"/>
        <w:adjustRightInd w:val="0"/>
        <w:snapToGrid w:val="0"/>
        <w:spacing w:before="120" w:after="0" w:line="240" w:lineRule="auto"/>
        <w:ind w:firstLine="567"/>
        <w:jc w:val="center"/>
        <w:rPr>
          <w:sz w:val="28"/>
          <w:szCs w:val="28"/>
        </w:rPr>
      </w:pPr>
      <w:r w:rsidRPr="00B93A9D">
        <w:rPr>
          <w:rStyle w:val="Vnbnnidung"/>
          <w:b/>
          <w:bCs/>
          <w:sz w:val="28"/>
          <w:szCs w:val="28"/>
          <w:lang w:eastAsia="vi-VN"/>
        </w:rPr>
        <w:t>Phần thứ nhất</w:t>
      </w:r>
    </w:p>
    <w:p w14:paraId="39B7A35E" w14:textId="77777777" w:rsidR="00B93A9D" w:rsidRPr="00B93A9D" w:rsidRDefault="00B93A9D" w:rsidP="00B93A9D">
      <w:pPr>
        <w:pStyle w:val="Tiu10"/>
        <w:adjustRightInd w:val="0"/>
        <w:snapToGrid w:val="0"/>
        <w:spacing w:before="120" w:after="0" w:line="240" w:lineRule="auto"/>
        <w:ind w:firstLine="567"/>
        <w:jc w:val="center"/>
        <w:outlineLvl w:val="9"/>
        <w:rPr>
          <w:sz w:val="28"/>
          <w:szCs w:val="28"/>
        </w:rPr>
      </w:pPr>
      <w:r w:rsidRPr="00B93A9D">
        <w:rPr>
          <w:rStyle w:val="Tiu1"/>
          <w:b/>
          <w:bCs/>
          <w:sz w:val="28"/>
          <w:szCs w:val="28"/>
          <w:lang w:eastAsia="vi-VN"/>
        </w:rPr>
        <w:t>TÀI LIỆU THẨM ĐỊNH VÀ TỔ CHỨC THẨM ĐỊNH</w:t>
      </w:r>
    </w:p>
    <w:p w14:paraId="550311DB" w14:textId="77777777" w:rsidR="00B93A9D" w:rsidRPr="00B93A9D" w:rsidRDefault="00B93A9D" w:rsidP="00B93A9D">
      <w:pPr>
        <w:pStyle w:val="Tiu10"/>
        <w:tabs>
          <w:tab w:val="left" w:pos="1031"/>
        </w:tabs>
        <w:adjustRightInd w:val="0"/>
        <w:snapToGrid w:val="0"/>
        <w:spacing w:before="120" w:after="0" w:line="240" w:lineRule="auto"/>
        <w:ind w:firstLine="567"/>
        <w:jc w:val="both"/>
        <w:outlineLvl w:val="9"/>
        <w:rPr>
          <w:sz w:val="28"/>
          <w:szCs w:val="28"/>
        </w:rPr>
      </w:pPr>
      <w:r w:rsidRPr="00B93A9D">
        <w:rPr>
          <w:rStyle w:val="Tiu1"/>
          <w:b/>
          <w:bCs/>
          <w:sz w:val="28"/>
          <w:szCs w:val="28"/>
          <w:lang w:eastAsia="vi-VN"/>
        </w:rPr>
        <w:t>I. HỒ SƠ TÀI LIỆU THẨM ĐỊNH</w:t>
      </w:r>
    </w:p>
    <w:p w14:paraId="71D0EE0D" w14:textId="77777777" w:rsidR="00B93A9D" w:rsidRPr="00B93A9D" w:rsidRDefault="00B93A9D" w:rsidP="00B93A9D">
      <w:pPr>
        <w:pStyle w:val="Vnbnnidung0"/>
        <w:tabs>
          <w:tab w:val="left" w:pos="1028"/>
        </w:tabs>
        <w:adjustRightInd w:val="0"/>
        <w:snapToGrid w:val="0"/>
        <w:spacing w:before="120" w:after="0" w:line="240" w:lineRule="auto"/>
        <w:ind w:firstLine="567"/>
        <w:jc w:val="both"/>
        <w:rPr>
          <w:sz w:val="28"/>
          <w:szCs w:val="28"/>
        </w:rPr>
      </w:pPr>
      <w:r w:rsidRPr="00B93A9D">
        <w:rPr>
          <w:rStyle w:val="Vnbnnidung"/>
          <w:sz w:val="28"/>
          <w:szCs w:val="28"/>
          <w:lang w:eastAsia="vi-VN"/>
        </w:rPr>
        <w:t>1. Tờ trình cơ quan quyết định chủ trương đầu tư chương trình/dự án.</w:t>
      </w:r>
    </w:p>
    <w:p w14:paraId="77494D59" w14:textId="77777777" w:rsidR="00B93A9D" w:rsidRPr="00B93A9D" w:rsidRDefault="00B93A9D" w:rsidP="00B93A9D">
      <w:pPr>
        <w:pStyle w:val="Vnbnnidung0"/>
        <w:tabs>
          <w:tab w:val="left" w:pos="949"/>
        </w:tabs>
        <w:adjustRightInd w:val="0"/>
        <w:snapToGrid w:val="0"/>
        <w:spacing w:before="120" w:after="0" w:line="240" w:lineRule="auto"/>
        <w:ind w:firstLine="567"/>
        <w:jc w:val="both"/>
        <w:rPr>
          <w:sz w:val="28"/>
          <w:szCs w:val="28"/>
        </w:rPr>
      </w:pPr>
      <w:r w:rsidRPr="00B93A9D">
        <w:rPr>
          <w:rStyle w:val="Vnbnnidung"/>
          <w:sz w:val="28"/>
          <w:szCs w:val="28"/>
          <w:lang w:eastAsia="vi-VN"/>
        </w:rPr>
        <w:t xml:space="preserve">2. Báo cáo nghiên cứu tiền khả thi hoặc Báo cáo đề xuất chủ trương đầu tư theo quy định của </w:t>
      </w:r>
      <w:bookmarkStart w:id="2" w:name="tvpllink_ihapzsdgxi_12"/>
      <w:r w:rsidRPr="00B93A9D">
        <w:rPr>
          <w:rStyle w:val="Vnbnnidung"/>
          <w:sz w:val="28"/>
          <w:szCs w:val="28"/>
          <w:lang w:eastAsia="vi-VN"/>
        </w:rPr>
        <w:t>Luật Đầu tư công</w:t>
      </w:r>
      <w:bookmarkEnd w:id="2"/>
      <w:r w:rsidRPr="00B93A9D">
        <w:rPr>
          <w:rStyle w:val="Vnbnnidung"/>
          <w:sz w:val="28"/>
          <w:szCs w:val="28"/>
          <w:lang w:eastAsia="vi-VN"/>
        </w:rPr>
        <w:t>.</w:t>
      </w:r>
    </w:p>
    <w:p w14:paraId="52294D70" w14:textId="77777777" w:rsidR="00B93A9D" w:rsidRPr="00B93A9D" w:rsidRDefault="00B93A9D" w:rsidP="00B93A9D">
      <w:pPr>
        <w:pStyle w:val="Vnbnnidung0"/>
        <w:tabs>
          <w:tab w:val="left" w:pos="1084"/>
        </w:tabs>
        <w:adjustRightInd w:val="0"/>
        <w:snapToGrid w:val="0"/>
        <w:spacing w:before="120" w:after="0" w:line="240" w:lineRule="auto"/>
        <w:ind w:firstLine="567"/>
        <w:jc w:val="both"/>
        <w:rPr>
          <w:sz w:val="28"/>
          <w:szCs w:val="28"/>
        </w:rPr>
      </w:pPr>
      <w:r w:rsidRPr="00B93A9D">
        <w:rPr>
          <w:rStyle w:val="Vnbnnidung"/>
          <w:sz w:val="28"/>
          <w:szCs w:val="28"/>
          <w:lang w:eastAsia="vi-VN"/>
        </w:rPr>
        <w:t>3. Báo cáo thẩm định nội bộ.</w:t>
      </w:r>
    </w:p>
    <w:p w14:paraId="158C9024" w14:textId="77777777" w:rsidR="00B93A9D" w:rsidRPr="00B93A9D" w:rsidRDefault="00B93A9D" w:rsidP="00B93A9D">
      <w:pPr>
        <w:pStyle w:val="Vnbnnidung0"/>
        <w:tabs>
          <w:tab w:val="left" w:pos="942"/>
        </w:tabs>
        <w:adjustRightInd w:val="0"/>
        <w:snapToGrid w:val="0"/>
        <w:spacing w:before="120" w:after="0" w:line="240" w:lineRule="auto"/>
        <w:ind w:firstLine="567"/>
        <w:jc w:val="both"/>
        <w:rPr>
          <w:sz w:val="28"/>
          <w:szCs w:val="28"/>
        </w:rPr>
      </w:pPr>
      <w:r w:rsidRPr="00B93A9D">
        <w:rPr>
          <w:rStyle w:val="Vnbnnidung"/>
          <w:sz w:val="28"/>
          <w:szCs w:val="28"/>
          <w:lang w:eastAsia="vi-VN"/>
        </w:rPr>
        <w:t xml:space="preserve">4. Ý kiến thẩm định nguồn vốn và khả năng cân đối vốn của cơ quan thẩm định theo quy định tại Điều 33 của </w:t>
      </w:r>
      <w:bookmarkStart w:id="3" w:name="tvpllink_ihapzsdgxi_13"/>
      <w:r w:rsidRPr="00B93A9D">
        <w:rPr>
          <w:rStyle w:val="Vnbnnidung"/>
          <w:sz w:val="28"/>
          <w:szCs w:val="28"/>
          <w:lang w:eastAsia="vi-VN"/>
        </w:rPr>
        <w:t>Luật Đầu tư công</w:t>
      </w:r>
      <w:bookmarkEnd w:id="3"/>
      <w:r w:rsidRPr="00B93A9D">
        <w:rPr>
          <w:rStyle w:val="Vnbnnidung"/>
          <w:sz w:val="28"/>
          <w:szCs w:val="28"/>
          <w:lang w:eastAsia="vi-VN"/>
        </w:rPr>
        <w:t>.</w:t>
      </w:r>
    </w:p>
    <w:p w14:paraId="4C826F5F" w14:textId="77777777" w:rsidR="00B93A9D" w:rsidRPr="00B93A9D" w:rsidRDefault="00B93A9D" w:rsidP="00B93A9D">
      <w:pPr>
        <w:pStyle w:val="Vnbnnidung0"/>
        <w:tabs>
          <w:tab w:val="left" w:pos="1084"/>
        </w:tabs>
        <w:adjustRightInd w:val="0"/>
        <w:snapToGrid w:val="0"/>
        <w:spacing w:before="120" w:after="0" w:line="240" w:lineRule="auto"/>
        <w:ind w:firstLine="567"/>
        <w:jc w:val="both"/>
        <w:rPr>
          <w:sz w:val="28"/>
          <w:szCs w:val="28"/>
        </w:rPr>
      </w:pPr>
      <w:r w:rsidRPr="00B93A9D">
        <w:rPr>
          <w:rStyle w:val="Vnbnnidung"/>
          <w:sz w:val="28"/>
          <w:szCs w:val="28"/>
          <w:lang w:eastAsia="vi-VN"/>
        </w:rPr>
        <w:t>5. Các tài liệu liên quan khác (nếu có).</w:t>
      </w:r>
    </w:p>
    <w:p w14:paraId="42F7757D" w14:textId="77777777" w:rsidR="00B93A9D" w:rsidRPr="00B93A9D" w:rsidRDefault="00B93A9D" w:rsidP="00B93A9D">
      <w:pPr>
        <w:pStyle w:val="Tiu10"/>
        <w:adjustRightInd w:val="0"/>
        <w:snapToGrid w:val="0"/>
        <w:spacing w:before="120" w:after="0" w:line="240" w:lineRule="auto"/>
        <w:ind w:firstLine="567"/>
        <w:jc w:val="both"/>
        <w:outlineLvl w:val="9"/>
        <w:rPr>
          <w:sz w:val="28"/>
          <w:szCs w:val="28"/>
        </w:rPr>
      </w:pPr>
      <w:r w:rsidRPr="00B93A9D">
        <w:rPr>
          <w:rStyle w:val="Tiu1"/>
          <w:b/>
          <w:bCs/>
          <w:sz w:val="28"/>
          <w:szCs w:val="28"/>
          <w:lang w:eastAsia="vi-VN"/>
        </w:rPr>
        <w:t>II. CÁC CĂN CỨ PHÁP LÝ ĐỂ THẨM ĐỊNH</w:t>
      </w:r>
    </w:p>
    <w:p w14:paraId="2A631E6B" w14:textId="77777777" w:rsidR="00B93A9D" w:rsidRPr="00B93A9D" w:rsidRDefault="00B93A9D" w:rsidP="00B93A9D">
      <w:pPr>
        <w:pStyle w:val="Vnbnnidung0"/>
        <w:tabs>
          <w:tab w:val="left" w:pos="1028"/>
        </w:tabs>
        <w:adjustRightInd w:val="0"/>
        <w:snapToGrid w:val="0"/>
        <w:spacing w:before="120" w:after="0" w:line="240" w:lineRule="auto"/>
        <w:ind w:firstLine="567"/>
        <w:jc w:val="both"/>
        <w:rPr>
          <w:sz w:val="28"/>
          <w:szCs w:val="28"/>
        </w:rPr>
      </w:pPr>
      <w:r w:rsidRPr="00B93A9D">
        <w:rPr>
          <w:rStyle w:val="Vnbnnidung"/>
          <w:sz w:val="28"/>
          <w:szCs w:val="28"/>
          <w:lang w:eastAsia="vi-VN"/>
        </w:rPr>
        <w:t xml:space="preserve">1. </w:t>
      </w:r>
      <w:bookmarkStart w:id="4" w:name="tvpllink_ihapzsdgxi_14"/>
      <w:r w:rsidRPr="00B93A9D">
        <w:rPr>
          <w:rStyle w:val="Vnbnnidung"/>
          <w:sz w:val="28"/>
          <w:szCs w:val="28"/>
          <w:lang w:eastAsia="vi-VN"/>
        </w:rPr>
        <w:t>Luật Đầu tư công</w:t>
      </w:r>
      <w:bookmarkEnd w:id="4"/>
      <w:r w:rsidRPr="00B93A9D">
        <w:rPr>
          <w:rStyle w:val="Vnbnnidung"/>
          <w:sz w:val="28"/>
          <w:szCs w:val="28"/>
          <w:lang w:eastAsia="vi-VN"/>
        </w:rPr>
        <w:t>.</w:t>
      </w:r>
    </w:p>
    <w:p w14:paraId="3792B8D3" w14:textId="77777777" w:rsidR="00B93A9D" w:rsidRPr="00B93A9D" w:rsidRDefault="00B93A9D" w:rsidP="00B93A9D">
      <w:pPr>
        <w:pStyle w:val="Vnbnnidung0"/>
        <w:tabs>
          <w:tab w:val="left" w:pos="1064"/>
        </w:tabs>
        <w:adjustRightInd w:val="0"/>
        <w:snapToGrid w:val="0"/>
        <w:spacing w:before="120" w:after="0" w:line="240" w:lineRule="auto"/>
        <w:ind w:firstLine="567"/>
        <w:jc w:val="both"/>
        <w:rPr>
          <w:sz w:val="28"/>
          <w:szCs w:val="28"/>
        </w:rPr>
      </w:pPr>
      <w:r w:rsidRPr="00B93A9D">
        <w:rPr>
          <w:rStyle w:val="Vnbnnidung"/>
          <w:sz w:val="28"/>
          <w:szCs w:val="28"/>
          <w:lang w:eastAsia="vi-VN"/>
        </w:rPr>
        <w:t xml:space="preserve">2. Các văn bản hướng dẫn thi hành </w:t>
      </w:r>
      <w:bookmarkStart w:id="5" w:name="tvpllink_ihapzsdgxi_15"/>
      <w:r w:rsidRPr="00B93A9D">
        <w:rPr>
          <w:rStyle w:val="Vnbnnidung"/>
          <w:sz w:val="28"/>
          <w:szCs w:val="28"/>
          <w:lang w:eastAsia="vi-VN"/>
        </w:rPr>
        <w:t>Luật Đầu tư công</w:t>
      </w:r>
      <w:bookmarkEnd w:id="5"/>
      <w:r w:rsidRPr="00B93A9D">
        <w:rPr>
          <w:rStyle w:val="Vnbnnidung"/>
          <w:sz w:val="28"/>
          <w:szCs w:val="28"/>
          <w:lang w:eastAsia="vi-VN"/>
        </w:rPr>
        <w:t>.</w:t>
      </w:r>
    </w:p>
    <w:p w14:paraId="12C95B36" w14:textId="77777777" w:rsidR="00B93A9D" w:rsidRPr="00B93A9D" w:rsidRDefault="00B93A9D" w:rsidP="00B93A9D">
      <w:pPr>
        <w:pStyle w:val="Vnbnnidung0"/>
        <w:tabs>
          <w:tab w:val="left" w:pos="920"/>
        </w:tabs>
        <w:adjustRightInd w:val="0"/>
        <w:snapToGrid w:val="0"/>
        <w:spacing w:before="120" w:after="0" w:line="240" w:lineRule="auto"/>
        <w:ind w:firstLine="567"/>
        <w:jc w:val="both"/>
        <w:rPr>
          <w:sz w:val="28"/>
          <w:szCs w:val="28"/>
        </w:rPr>
      </w:pPr>
      <w:r w:rsidRPr="00B93A9D">
        <w:rPr>
          <w:rStyle w:val="Vnbnnidung"/>
          <w:sz w:val="28"/>
          <w:szCs w:val="28"/>
        </w:rPr>
        <w:t xml:space="preserve">3. </w:t>
      </w:r>
      <w:r w:rsidRPr="00B93A9D">
        <w:rPr>
          <w:rStyle w:val="Vnbnnidung"/>
          <w:sz w:val="28"/>
          <w:szCs w:val="28"/>
          <w:lang w:eastAsia="vi-VN"/>
        </w:rPr>
        <w:t>Các căn cứ pháp lý khác (nếu có).</w:t>
      </w:r>
    </w:p>
    <w:p w14:paraId="51BCD0F3" w14:textId="77777777" w:rsidR="00B93A9D" w:rsidRPr="00B93A9D" w:rsidRDefault="00B93A9D" w:rsidP="00B93A9D">
      <w:pPr>
        <w:pStyle w:val="Tiu10"/>
        <w:tabs>
          <w:tab w:val="left" w:pos="1111"/>
        </w:tabs>
        <w:adjustRightInd w:val="0"/>
        <w:snapToGrid w:val="0"/>
        <w:spacing w:before="120" w:after="0" w:line="240" w:lineRule="auto"/>
        <w:ind w:firstLine="567"/>
        <w:jc w:val="both"/>
        <w:outlineLvl w:val="9"/>
        <w:rPr>
          <w:sz w:val="28"/>
          <w:szCs w:val="28"/>
        </w:rPr>
      </w:pPr>
      <w:r w:rsidRPr="00B93A9D">
        <w:rPr>
          <w:rStyle w:val="Tiu1"/>
          <w:b/>
          <w:bCs/>
          <w:sz w:val="28"/>
          <w:szCs w:val="28"/>
          <w:lang w:eastAsia="vi-VN"/>
        </w:rPr>
        <w:lastRenderedPageBreak/>
        <w:t>III. TỔ CHỨC THẨM ĐỊNH</w:t>
      </w:r>
    </w:p>
    <w:p w14:paraId="53A8EC2B" w14:textId="77777777" w:rsidR="00B93A9D" w:rsidRPr="00B93A9D" w:rsidRDefault="00B93A9D" w:rsidP="00B93A9D">
      <w:pPr>
        <w:pStyle w:val="Vnbnnidung0"/>
        <w:tabs>
          <w:tab w:val="left" w:pos="895"/>
        </w:tabs>
        <w:adjustRightInd w:val="0"/>
        <w:snapToGrid w:val="0"/>
        <w:spacing w:before="120" w:after="0" w:line="240" w:lineRule="auto"/>
        <w:ind w:firstLine="567"/>
        <w:jc w:val="both"/>
        <w:rPr>
          <w:sz w:val="28"/>
          <w:szCs w:val="28"/>
        </w:rPr>
      </w:pPr>
      <w:r w:rsidRPr="00B93A9D">
        <w:rPr>
          <w:rStyle w:val="Vnbnnidung"/>
          <w:sz w:val="28"/>
          <w:szCs w:val="28"/>
          <w:lang w:eastAsia="vi-VN"/>
        </w:rPr>
        <w:t>1. Đơn vị chủ trì thẩm định:</w:t>
      </w:r>
    </w:p>
    <w:p w14:paraId="12790B0F" w14:textId="77777777" w:rsidR="00B93A9D" w:rsidRPr="00B93A9D" w:rsidRDefault="00B93A9D" w:rsidP="00B93A9D">
      <w:pPr>
        <w:pStyle w:val="Vnbnnidung0"/>
        <w:tabs>
          <w:tab w:val="left" w:pos="927"/>
        </w:tabs>
        <w:adjustRightInd w:val="0"/>
        <w:snapToGrid w:val="0"/>
        <w:spacing w:before="120" w:after="0" w:line="240" w:lineRule="auto"/>
        <w:ind w:firstLine="567"/>
        <w:jc w:val="both"/>
        <w:rPr>
          <w:sz w:val="28"/>
          <w:szCs w:val="28"/>
        </w:rPr>
      </w:pPr>
      <w:r w:rsidRPr="00B93A9D">
        <w:rPr>
          <w:rStyle w:val="Vnbnnidung"/>
          <w:sz w:val="28"/>
          <w:szCs w:val="28"/>
          <w:lang w:eastAsia="vi-VN"/>
        </w:rPr>
        <w:t>2. Đơn vị phối hợp thẩm định:</w:t>
      </w:r>
    </w:p>
    <w:p w14:paraId="624FABB8" w14:textId="48AA0555" w:rsidR="001F5E6D" w:rsidRPr="00B93A9D" w:rsidRDefault="00B93A9D" w:rsidP="00B93A9D">
      <w:pPr>
        <w:ind w:firstLine="567"/>
        <w:rPr>
          <w:rFonts w:cs="Times New Roman"/>
          <w:szCs w:val="28"/>
        </w:rPr>
      </w:pPr>
      <w:r w:rsidRPr="00B93A9D">
        <w:rPr>
          <w:rStyle w:val="Vnbnnidung"/>
          <w:sz w:val="28"/>
          <w:szCs w:val="28"/>
        </w:rPr>
        <w:t>3. Hình thức thẩm định: Tổ chức họp hoặc lấy ý kiến bằng văn bản hoặc áp dụng cả hai hình thức (nếu cần thiết).</w:t>
      </w:r>
    </w:p>
    <w:sectPr w:rsidR="001F5E6D" w:rsidRPr="00B93A9D" w:rsidSect="00567895">
      <w:pgSz w:w="11907" w:h="16840" w:code="9"/>
      <w:pgMar w:top="1134" w:right="907" w:bottom="107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A9D"/>
    <w:rsid w:val="001F5E6D"/>
    <w:rsid w:val="00567895"/>
    <w:rsid w:val="00B93A9D"/>
    <w:rsid w:val="00D63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F660A"/>
  <w15:chartTrackingRefBased/>
  <w15:docId w15:val="{990A03C4-E733-4466-B772-FAA341DD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locked/>
    <w:rsid w:val="00B93A9D"/>
    <w:rPr>
      <w:rFonts w:cs="Times New Roman"/>
      <w:sz w:val="26"/>
      <w:szCs w:val="26"/>
    </w:rPr>
  </w:style>
  <w:style w:type="paragraph" w:customStyle="1" w:styleId="Vnbnnidung0">
    <w:name w:val="Văn bản nội dung"/>
    <w:basedOn w:val="Normal"/>
    <w:link w:val="Vnbnnidung"/>
    <w:uiPriority w:val="99"/>
    <w:rsid w:val="00B93A9D"/>
    <w:pPr>
      <w:widowControl w:val="0"/>
      <w:spacing w:before="0" w:after="180" w:line="256" w:lineRule="auto"/>
      <w:ind w:firstLine="400"/>
      <w:jc w:val="left"/>
    </w:pPr>
    <w:rPr>
      <w:rFonts w:cs="Times New Roman"/>
      <w:sz w:val="26"/>
      <w:szCs w:val="26"/>
    </w:rPr>
  </w:style>
  <w:style w:type="character" w:customStyle="1" w:styleId="Tiu1">
    <w:name w:val="Tiêu đề #1_"/>
    <w:link w:val="Tiu10"/>
    <w:uiPriority w:val="99"/>
    <w:locked/>
    <w:rsid w:val="00B93A9D"/>
    <w:rPr>
      <w:rFonts w:cs="Times New Roman"/>
      <w:b/>
      <w:bCs/>
      <w:sz w:val="26"/>
      <w:szCs w:val="26"/>
    </w:rPr>
  </w:style>
  <w:style w:type="paragraph" w:customStyle="1" w:styleId="Tiu10">
    <w:name w:val="Tiêu đề #1"/>
    <w:basedOn w:val="Normal"/>
    <w:link w:val="Tiu1"/>
    <w:uiPriority w:val="99"/>
    <w:rsid w:val="00B93A9D"/>
    <w:pPr>
      <w:widowControl w:val="0"/>
      <w:spacing w:before="0" w:after="190" w:line="256" w:lineRule="auto"/>
      <w:ind w:firstLine="560"/>
      <w:jc w:val="left"/>
      <w:outlineLvl w:val="0"/>
    </w:pPr>
    <w:rPr>
      <w:rFonts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9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2023-08-22T08:34:00Z</dcterms:created>
  <dcterms:modified xsi:type="dcterms:W3CDTF">2023-08-22T08:35:00Z</dcterms:modified>
</cp:coreProperties>
</file>